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方正小标宋简体" w:hAnsi="方正小标宋简体" w:eastAsia="方正小标宋简体" w:cs="方正小标宋简体"/>
          <w:szCs w:val="21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线上笔试操作流程说明</w:t>
      </w:r>
    </w:p>
    <w:p>
      <w:pPr>
        <w:spacing w:line="360" w:lineRule="auto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一、设备及网络要求</w:t>
      </w:r>
    </w:p>
    <w:p>
      <w:pPr>
        <w:pStyle w:val="3"/>
        <w:spacing w:line="360" w:lineRule="auto"/>
        <w:ind w:firstLine="643" w:firstLineChars="200"/>
        <w:rPr>
          <w:rFonts w:ascii="仿宋_GB2312" w:hAnsi="仿宋_GB2312" w:eastAsia="仿宋_GB2312" w:cs="仿宋_GB2312"/>
          <w:highlight w:val="cyan"/>
        </w:rPr>
      </w:pPr>
      <w:r>
        <w:rPr>
          <w:rFonts w:hint="eastAsia" w:ascii="仿宋_GB2312" w:hAnsi="仿宋_GB2312" w:eastAsia="仿宋_GB2312" w:cs="仿宋_GB2312"/>
        </w:rPr>
        <w:t>（一）考试设备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考试系统包含两个部分：电脑端考生考试网页地址和移动端“旁路监控”。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在线考试系统自带人脸核验和全程实时在线监控功能，作为第一视角监控；同时在移动端全程开启“旁路”第二视角实时在线监控平台，作为第二视角独立监控。</w:t>
      </w:r>
    </w:p>
    <w:p>
      <w:pPr>
        <w:spacing w:line="360" w:lineRule="auto"/>
        <w:ind w:left="420" w:leftChars="200" w:firstLine="321" w:firstLineChars="1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1.电脑端（用于在线答题）--考生考试网页地址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考生自备带有麦克风、扬声器、摄像头、正常上网功能的电脑（建议使用自带电源的笔记本电脑，以防考试中途断电），电脑配置要求：</w:t>
      </w:r>
    </w:p>
    <w:p>
      <w:pPr>
        <w:spacing w:line="312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（1）应聘者必须使用谷歌Chrome浏览器（最新版本）输入系统网址；</w:t>
      </w:r>
    </w:p>
    <w:p>
      <w:pPr>
        <w:spacing w:line="312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（2）硬盘：安装在线考试系统的所在磁盘存储容量至少20G（含）以上可用空间；</w:t>
      </w:r>
    </w:p>
    <w:p>
      <w:pPr>
        <w:spacing w:line="312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（3）电脑应具备可正常工作的摄像设备（内置或外置摄像头均可）和音频输入输出设备，同时需要提前打开</w:t>
      </w:r>
      <w:r>
        <w:rPr>
          <w:rFonts w:hint="eastAsia" w:ascii="仿宋_GB2312" w:hAnsi="仿宋_GB2312" w:eastAsia="仿宋_GB2312" w:cs="仿宋_GB2312"/>
          <w:sz w:val="32"/>
          <w:szCs w:val="32"/>
        </w:rPr>
        <w:t>考生考试网页地址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；</w:t>
      </w:r>
    </w:p>
    <w:p>
      <w:pPr>
        <w:spacing w:line="312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（4）考试期间将全程使用摄像头，需确保电脑摄像头正常开启，不被安全软件拦截，无遮挡；</w:t>
      </w:r>
    </w:p>
    <w:p>
      <w:pPr>
        <w:pStyle w:val="7"/>
        <w:widowControl/>
        <w:spacing w:beforeAutospacing="0" w:afterAutospacing="0" w:line="360" w:lineRule="auto"/>
        <w:ind w:firstLine="640" w:firstLineChars="200"/>
        <w:jc w:val="both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（5）电脑应配备有麦克风和扬声器（如需外接麦克风，请将其放置在桌面上，正式考试期间不得佩戴耳机）；</w:t>
      </w:r>
    </w:p>
    <w:p>
      <w:pPr>
        <w:spacing w:line="312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（6）若使用笔记本电脑，需保持设备电量充足，建议全程连接外部供电使用；</w:t>
      </w:r>
    </w:p>
    <w:p>
      <w:pPr>
        <w:spacing w:line="312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（7）电脑运行在线考试系统前，建议关闭电脑上与考试无关的应用软件，包括安全卫士、电脑管家及各类通讯软件，避免在考试过程中因各类软件弹窗导致被系统判定为作弊。</w:t>
      </w:r>
    </w:p>
    <w:p>
      <w:pPr>
        <w:spacing w:line="312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  <w:u w:val="single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考生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自由登录测试</w:t>
      </w:r>
      <w:r>
        <w:rPr>
          <w:rFonts w:hint="eastAsia" w:ascii="仿宋_GB2312" w:hAnsi="仿宋_GB2312" w:eastAsia="仿宋_GB2312" w:cs="仿宋_GB2312"/>
          <w:sz w:val="32"/>
          <w:szCs w:val="32"/>
        </w:rPr>
        <w:t>网页地址为：</w:t>
      </w:r>
    </w:p>
    <w:p>
      <w:pPr>
        <w:spacing w:line="312" w:lineRule="auto"/>
        <w:ind w:firstLine="480" w:firstLineChars="200"/>
        <w:rPr>
          <w:rFonts w:ascii="微软雅黑" w:hAnsi="微软雅黑" w:eastAsia="微软雅黑" w:cs="微软雅黑"/>
          <w:sz w:val="24"/>
          <w:highlight w:val="cyan"/>
          <w:shd w:val="clear" w:color="auto" w:fill="FFFFFF"/>
        </w:rPr>
      </w:pPr>
      <w:r>
        <w:rPr>
          <w:rFonts w:hint="eastAsia" w:ascii="微软雅黑" w:hAnsi="微软雅黑" w:eastAsia="微软雅黑" w:cs="微软雅黑"/>
          <w:sz w:val="24"/>
          <w:highlight w:val="cyan"/>
          <w:shd w:val="clear" w:color="auto" w:fill="FFFFFF"/>
        </w:rPr>
        <w:t> https://oa.kaoshi.zfoline.net/#/registry/subject?organization=08da696c-4cd1-4197-8fde-535eb6f9805e</w:t>
      </w:r>
    </w:p>
    <w:p>
      <w:pPr>
        <w:spacing w:line="312" w:lineRule="auto"/>
        <w:rPr>
          <w:rFonts w:ascii="仿宋_GB2312" w:hAnsi="仿宋_GB2312" w:eastAsia="仿宋_GB2312" w:cs="仿宋_GB2312"/>
          <w:color w:val="000000"/>
          <w:sz w:val="32"/>
          <w:szCs w:val="32"/>
          <w:highlight w:val="cyan"/>
          <w:u w:val="singl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cyan"/>
          <w:u w:val="single"/>
        </w:rPr>
        <w:t>自由登录测试时间：</w:t>
      </w:r>
    </w:p>
    <w:p>
      <w:pPr>
        <w:pStyle w:val="7"/>
        <w:widowControl/>
        <w:spacing w:beforeAutospacing="0" w:afterAutospacing="0" w:line="360" w:lineRule="auto"/>
        <w:jc w:val="both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cyan"/>
          <w:u w:val="singl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cyan"/>
          <w:u w:val="single"/>
        </w:rPr>
        <w:t xml:space="preserve"> 7月26日  15:00-17:30</w:t>
      </w:r>
    </w:p>
    <w:p>
      <w:pPr>
        <w:pStyle w:val="7"/>
        <w:widowControl/>
        <w:spacing w:beforeAutospacing="0" w:afterAutospacing="0" w:line="360" w:lineRule="auto"/>
        <w:jc w:val="both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cyan"/>
          <w:u w:val="singl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cyan"/>
          <w:u w:val="single"/>
        </w:rPr>
        <w:t xml:space="preserve"> 7月27日-28日 09:00-11:30，14:00-17:30</w:t>
      </w:r>
    </w:p>
    <w:p>
      <w:pPr>
        <w:pStyle w:val="7"/>
        <w:widowControl/>
        <w:spacing w:beforeAutospacing="0" w:afterAutospacing="0" w:line="360" w:lineRule="auto"/>
        <w:jc w:val="both"/>
        <w:rPr>
          <w:rFonts w:hint="eastAsia"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cyan"/>
          <w:u w:val="single"/>
        </w:rPr>
        <w:t xml:space="preserve"> 7月29日 上午  09:00-11:30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　　</w:t>
      </w:r>
    </w:p>
    <w:p>
      <w:pPr>
        <w:pStyle w:val="7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b/>
          <w:bCs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</w:rPr>
        <w:t>2.移动端（用于拍摄佐证视频）--“旁路监控”</w:t>
      </w:r>
    </w:p>
    <w:p>
      <w:pPr>
        <w:spacing w:line="312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（1）具备正常上网功能的智能手机或平板设备，必须带有可正常工作的摄像头。</w:t>
      </w:r>
    </w:p>
    <w:p>
      <w:pPr>
        <w:spacing w:line="312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（2）旁路监控设备操作系统版本及推荐使用的浏览器要求如下：</w:t>
      </w:r>
    </w:p>
    <w:tbl>
      <w:tblPr>
        <w:tblStyle w:val="8"/>
        <w:tblW w:w="846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27"/>
        <w:gridCol w:w="2900"/>
        <w:gridCol w:w="3037"/>
      </w:tblGrid>
      <w:tr>
        <w:trPr>
          <w:trHeight w:val="476" w:hRule="atLeast"/>
          <w:jc w:val="center"/>
        </w:trPr>
        <w:tc>
          <w:tcPr>
            <w:tcW w:w="252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000000" w:fill="DDEBF7"/>
            <w:vAlign w:val="center"/>
          </w:tcPr>
          <w:p>
            <w:pPr>
              <w:spacing w:line="312" w:lineRule="auto"/>
              <w:ind w:firstLine="640" w:firstLineChars="200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设备</w:t>
            </w:r>
          </w:p>
        </w:tc>
        <w:tc>
          <w:tcPr>
            <w:tcW w:w="5937" w:type="dxa"/>
            <w:gridSpan w:val="2"/>
            <w:tcBorders>
              <w:top w:val="single" w:color="auto" w:sz="8" w:space="0"/>
              <w:left w:val="nil"/>
              <w:bottom w:val="single" w:color="auto" w:sz="4" w:space="0"/>
              <w:right w:val="single" w:color="000000" w:sz="8" w:space="0"/>
            </w:tcBorders>
            <w:shd w:val="clear" w:color="000000" w:fill="DDEBF7"/>
            <w:vAlign w:val="center"/>
          </w:tcPr>
          <w:p>
            <w:pPr>
              <w:spacing w:line="312" w:lineRule="auto"/>
              <w:ind w:firstLine="640" w:firstLineChars="200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智能手机/平板设备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2527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12" w:lineRule="auto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操作系统及版本</w:t>
            </w:r>
          </w:p>
        </w:tc>
        <w:tc>
          <w:tcPr>
            <w:tcW w:w="2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12" w:lineRule="auto"/>
              <w:ind w:firstLine="160" w:firstLineChars="50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iOS最新版</w:t>
            </w:r>
          </w:p>
        </w:tc>
        <w:tc>
          <w:tcPr>
            <w:tcW w:w="3037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12" w:lineRule="auto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Android</w:t>
            </w:r>
            <w:r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10+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25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12" w:lineRule="auto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登录平台</w:t>
            </w:r>
          </w:p>
        </w:tc>
        <w:tc>
          <w:tcPr>
            <w:tcW w:w="29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12" w:lineRule="auto"/>
              <w:ind w:firstLine="160" w:firstLineChars="50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Safari 11+</w:t>
            </w:r>
          </w:p>
        </w:tc>
        <w:tc>
          <w:tcPr>
            <w:tcW w:w="30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12" w:lineRule="auto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旁路视频APP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25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12" w:lineRule="auto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摄像头</w:t>
            </w:r>
          </w:p>
        </w:tc>
        <w:tc>
          <w:tcPr>
            <w:tcW w:w="29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12" w:lineRule="auto"/>
              <w:ind w:firstLine="160" w:firstLineChars="50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有</w:t>
            </w:r>
          </w:p>
        </w:tc>
        <w:tc>
          <w:tcPr>
            <w:tcW w:w="30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12" w:lineRule="auto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有</w:t>
            </w:r>
          </w:p>
        </w:tc>
      </w:tr>
    </w:tbl>
    <w:p>
      <w:pPr>
        <w:spacing w:line="312" w:lineRule="auto"/>
        <w:ind w:firstLine="640" w:firstLineChars="200"/>
        <w:rPr>
          <w:rFonts w:ascii="仿宋_GB2312" w:hAnsi="仿宋_GB2312" w:eastAsia="仿宋_GB2312" w:cs="仿宋_GB2312"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特别提醒：强烈建议考生使用推荐的浏览器(建议使用谷歌 Chrome 浏览器（最新版）或Safari 11+浏览器)登录“旁路”第二视角监控平台；如考生自行选用其他浏览器导致监控效果不佳，由考生自行承担后果。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（3）手机或平板支架：将智能手机或平板设备固定摆放，便于按监控视角要求调整到合适的位置和高度。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第二视角旁路监控设备建议架设在考试设备的侧后方、距离1.5米-2米处、摄像头高度1.2-1.5米，与考试位置成45度角，如图2所示：</w:t>
      </w:r>
    </w:p>
    <w:p>
      <w:pPr>
        <w:spacing w:line="360" w:lineRule="auto"/>
        <w:ind w:firstLine="420" w:firstLineChars="200"/>
        <w:jc w:val="center"/>
      </w:pPr>
      <w:r>
        <w:drawing>
          <wp:inline distT="0" distB="0" distL="0" distR="0">
            <wp:extent cx="3078480" cy="4104640"/>
            <wp:effectExtent l="0" t="0" r="7620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9130" cy="410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（图2）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第二视角旁路监控设备架设好以后，可以使用前置摄像头的拍照功能，查看监控效果、调试监控角度。考生应确认监控摄像头正常工作且监控画面无遮挡，监控范围覆盖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考生完整侧面人像（双手可见）、桌面物品摆放情况、完整的考试设备、答题设备的屏幕、以及考生周边环境</w:t>
      </w:r>
      <w:r>
        <w:rPr>
          <w:rFonts w:hint="eastAsia" w:ascii="仿宋_GB2312" w:hAnsi="仿宋_GB2312" w:eastAsia="仿宋_GB2312" w:cs="仿宋_GB2312"/>
          <w:sz w:val="32"/>
          <w:szCs w:val="32"/>
        </w:rPr>
        <w:t>。保证考试区域光线均匀充足，避免因监控画面过暗或过亮，导致监控效果不佳而被判定为违纪，如图3所示：</w:t>
      </w:r>
    </w:p>
    <w:p>
      <w:pPr>
        <w:spacing w:line="360" w:lineRule="auto"/>
        <w:ind w:firstLine="420" w:firstLineChars="200"/>
        <w:jc w:val="center"/>
      </w:pPr>
      <w:r>
        <w:drawing>
          <wp:inline distT="0" distB="0" distL="0" distR="0">
            <wp:extent cx="3611880" cy="2708910"/>
            <wp:effectExtent l="0" t="0" r="7620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2751" cy="270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（图3）</w:t>
      </w:r>
    </w:p>
    <w:p>
      <w:pPr>
        <w:spacing w:line="312" w:lineRule="auto"/>
        <w:ind w:firstLine="640" w:firstLineChars="200"/>
        <w:rPr>
          <w:rFonts w:ascii="仿宋_GB2312" w:hAnsi="仿宋_GB2312" w:eastAsia="仿宋_GB2312" w:cs="仿宋_GB2312"/>
          <w:b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仔细检查监控设备摆放的稳定程度，避免考中设备倾倒造成损失。</w:t>
      </w:r>
      <w:r>
        <w:rPr>
          <w:rFonts w:hint="eastAsia" w:ascii="仿宋_GB2312" w:hAnsi="仿宋_GB2312" w:eastAsia="仿宋_GB2312" w:cs="仿宋_GB2312"/>
          <w:b/>
          <w:color w:val="000000"/>
          <w:sz w:val="32"/>
          <w:szCs w:val="32"/>
        </w:rPr>
        <w:t>如考中在在线考试系统中看到移动端监控断连的相关提示，请考生尽快检查移动端监控视频是否连接正常，如断连，须尽快重新连接，避免因断连时间过长导致被判定为违纪。</w:t>
      </w:r>
    </w:p>
    <w:p>
      <w:pPr>
        <w:spacing w:line="312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（4）确保移动端监控设备电量充足，建议全程连接外部供电使用，可自备移动电源作备用。</w:t>
      </w:r>
    </w:p>
    <w:p>
      <w:pPr>
        <w:spacing w:line="312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（5）移动端监控设备须设置“在充电时永不息屏”。设置方式如下：</w:t>
      </w:r>
    </w:p>
    <w:p>
      <w:pPr>
        <w:spacing w:line="312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instrText xml:space="preserve">eq \o\ac(</w:instrText>
      </w:r>
      <w:r>
        <w:rPr>
          <w:rFonts w:hint="eastAsia" w:ascii="仿宋_GB2312" w:hAnsi="仿宋_GB2312" w:eastAsia="仿宋_GB2312" w:cs="仿宋_GB2312"/>
          <w:color w:val="000000"/>
          <w:position w:val="-6"/>
          <w:sz w:val="48"/>
          <w:szCs w:val="32"/>
        </w:rPr>
        <w:instrText xml:space="preserve">○</w:instrTex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instrText xml:space="preserve">,1)</w:instrTex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iOS设备：设置-显示与亮度-自动锁定，设置为“永不”；</w:t>
      </w:r>
    </w:p>
    <w:p>
      <w:pPr>
        <w:spacing w:line="312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instrText xml:space="preserve">eq \o\ac(</w:instrText>
      </w:r>
      <w:r>
        <w:rPr>
          <w:rFonts w:hint="eastAsia" w:ascii="仿宋_GB2312" w:hAnsi="仿宋_GB2312" w:eastAsia="仿宋_GB2312" w:cs="仿宋_GB2312"/>
          <w:color w:val="000000"/>
          <w:position w:val="-6"/>
          <w:sz w:val="48"/>
          <w:szCs w:val="32"/>
        </w:rPr>
        <w:instrText xml:space="preserve">○</w:instrTex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instrText xml:space="preserve">,2)</w:instrTex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安卓设备：需先开启“开发人员选项/开发者选项”，由于每个品牌机型的开发者选项操作步骤不同，请自行百度搜索本人手机品牌的开发者选项如何开启。开启“开发者选项”后，开启“不锁定屏幕（充电时屏幕不会休眠）”如图4所示。</w:t>
      </w:r>
    </w:p>
    <w:p>
      <w:pPr>
        <w:spacing w:line="312" w:lineRule="auto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0" distR="0">
            <wp:extent cx="2447925" cy="3028950"/>
            <wp:effectExtent l="0" t="0" r="9525" b="0"/>
            <wp:docPr id="1026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3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028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640" w:firstLineChars="200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（图4）</w:t>
      </w:r>
    </w:p>
    <w:p>
      <w:pPr>
        <w:spacing w:line="312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（6）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运行旁路监控前，应在移动端设备中，关闭可能影响监控的无关应用或通知功能，避免因来电、微信、或其他应用影响旁路监控的正常运行。</w:t>
      </w:r>
    </w:p>
    <w:p>
      <w:pPr>
        <w:spacing w:line="312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instrText xml:space="preserve">eq \o\ac(</w:instrText>
      </w:r>
      <w:r>
        <w:rPr>
          <w:rFonts w:hint="eastAsia" w:ascii="仿宋_GB2312" w:hAnsi="仿宋_GB2312" w:eastAsia="仿宋_GB2312" w:cs="仿宋_GB2312"/>
          <w:color w:val="000000"/>
          <w:position w:val="-6"/>
          <w:sz w:val="48"/>
          <w:szCs w:val="32"/>
        </w:rPr>
        <w:instrText xml:space="preserve">○</w:instrTex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instrText xml:space="preserve">,1)</w:instrTex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iOS设备关闭消息通知方法见：</w:t>
      </w:r>
    </w:p>
    <w:p>
      <w:pPr>
        <w:spacing w:line="312" w:lineRule="auto"/>
        <w:ind w:firstLine="42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fldChar w:fldCharType="begin"/>
      </w:r>
      <w:r>
        <w:instrText xml:space="preserve"> HYPERLINK "https://jingyan.baidu.com/article/fcb5aff71285c4edaa4a712b.html" </w:instrText>
      </w:r>
      <w:r>
        <w:fldChar w:fldCharType="separate"/>
      </w:r>
      <w:r>
        <w:rPr>
          <w:rStyle w:val="10"/>
          <w:rFonts w:hint="eastAsia" w:ascii="仿宋_GB2312" w:hAnsi="仿宋_GB2312" w:eastAsia="仿宋_GB2312" w:cs="仿宋_GB2312"/>
          <w:color w:val="000000"/>
          <w:sz w:val="32"/>
          <w:szCs w:val="32"/>
        </w:rPr>
        <w:t>https://jingyan.baidu.com/article/fcb5aff71285c4edaa4a712b.html</w:t>
      </w:r>
      <w:r>
        <w:rPr>
          <w:rStyle w:val="10"/>
          <w:rFonts w:hint="eastAsia" w:ascii="仿宋_GB2312" w:hAnsi="仿宋_GB2312" w:eastAsia="仿宋_GB2312" w:cs="仿宋_GB2312"/>
          <w:color w:val="000000"/>
          <w:sz w:val="32"/>
          <w:szCs w:val="32"/>
        </w:rPr>
        <w:fldChar w:fldCharType="end"/>
      </w:r>
    </w:p>
    <w:p>
      <w:pPr>
        <w:spacing w:line="312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instrText xml:space="preserve">eq \o\ac(</w:instrText>
      </w:r>
      <w:r>
        <w:rPr>
          <w:rFonts w:hint="eastAsia" w:ascii="仿宋_GB2312" w:hAnsi="仿宋_GB2312" w:eastAsia="仿宋_GB2312" w:cs="仿宋_GB2312"/>
          <w:color w:val="000000"/>
          <w:position w:val="-6"/>
          <w:sz w:val="48"/>
          <w:szCs w:val="32"/>
        </w:rPr>
        <w:instrText xml:space="preserve">○</w:instrTex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instrText xml:space="preserve">,2)</w:instrTex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安卓设备关闭消息通知方法见：</w:t>
      </w:r>
    </w:p>
    <w:p>
      <w:pPr>
        <w:spacing w:line="312" w:lineRule="auto"/>
        <w:ind w:firstLine="42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fldChar w:fldCharType="begin"/>
      </w:r>
      <w:r>
        <w:instrText xml:space="preserve"> HYPERLINK "https://jingyan.baidu.com/article/e75aca859a5fc3542edac6a6.html" </w:instrText>
      </w:r>
      <w:r>
        <w:fldChar w:fldCharType="separate"/>
      </w:r>
      <w:r>
        <w:rPr>
          <w:rStyle w:val="10"/>
          <w:rFonts w:hint="eastAsia" w:ascii="仿宋_GB2312" w:hAnsi="仿宋_GB2312" w:eastAsia="仿宋_GB2312" w:cs="仿宋_GB2312"/>
          <w:color w:val="000000"/>
          <w:sz w:val="32"/>
          <w:szCs w:val="32"/>
        </w:rPr>
        <w:t>https://jingyan.baidu.com/article/e75aca859a5fc3542edac6a6.html</w:t>
      </w:r>
      <w:r>
        <w:rPr>
          <w:rStyle w:val="10"/>
          <w:rFonts w:hint="eastAsia" w:ascii="仿宋_GB2312" w:hAnsi="仿宋_GB2312" w:eastAsia="仿宋_GB2312" w:cs="仿宋_GB2312"/>
          <w:color w:val="000000"/>
          <w:sz w:val="32"/>
          <w:szCs w:val="32"/>
        </w:rPr>
        <w:fldChar w:fldCharType="end"/>
      </w:r>
    </w:p>
    <w:p>
      <w:pPr>
        <w:spacing w:line="360" w:lineRule="auto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（二）网络条件</w:t>
      </w:r>
    </w:p>
    <w:p>
      <w:pPr>
        <w:spacing w:line="312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1.考试场所应有稳定的网络条件，支持考试设备和监控设备同时联网；</w:t>
      </w:r>
    </w:p>
    <w:p>
      <w:pPr>
        <w:spacing w:line="312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2.网络上传带宽不低于20Mbps，建议使用带宽50Mbps或以上的独立光纤网络；</w:t>
      </w:r>
    </w:p>
    <w:p>
      <w:pPr>
        <w:spacing w:line="312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3.每位考生网络上传速度不低于2MB/s；</w:t>
      </w:r>
    </w:p>
    <w:p>
      <w:pPr>
        <w:spacing w:line="312" w:lineRule="auto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4.建议考生准备4G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/5G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等手机移动网络热点作为备用网络，并事先做好调试，以便出现网络故障时能迅速切换备用网络继续考试。</w:t>
      </w:r>
    </w:p>
    <w:p>
      <w:pPr>
        <w:pStyle w:val="7"/>
        <w:widowControl/>
        <w:spacing w:beforeAutospacing="0" w:afterAutospacing="0" w:line="360" w:lineRule="auto"/>
        <w:ind w:firstLine="640" w:firstLineChars="20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</w:p>
    <w:p>
      <w:pPr>
        <w:spacing w:line="360" w:lineRule="auto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二、考前准备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（一）考生所在的考试环境应为光线充足、封闭、无其他人、无外界干扰的安静场所，场所内不能放置任何书籍及影像资料等。考试设备四周光线充足、均匀，避免监控画面过暗或过亮（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如图5所示</w:t>
      </w:r>
      <w:r>
        <w:rPr>
          <w:rFonts w:hint="eastAsia" w:ascii="仿宋_GB2312" w:hAnsi="仿宋_GB2312" w:eastAsia="仿宋_GB2312" w:cs="仿宋_GB2312"/>
          <w:sz w:val="32"/>
          <w:szCs w:val="32"/>
        </w:rPr>
        <w:t>）。</w:t>
      </w:r>
    </w:p>
    <w:p>
      <w:pPr>
        <w:pStyle w:val="7"/>
        <w:widowControl/>
        <w:spacing w:beforeAutospacing="0" w:afterAutospacing="0" w:line="285" w:lineRule="atLeast"/>
        <w:jc w:val="both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（二）考生应调整好摄像头的拍摄角度，考生端坐在距离摄像头50cm（误差不超过</w:t>
      </w:r>
      <w:r>
        <w:rPr>
          <w:rFonts w:hint="eastAsia" w:ascii="仿宋_GB2312" w:hAnsi="仿宋_GB2312" w:eastAsia="仿宋_GB2312" w:cs="仿宋_GB2312"/>
          <w:sz w:val="32"/>
          <w:szCs w:val="32"/>
          <w:rtl/>
        </w:rPr>
        <w:t>±</w:t>
      </w:r>
      <w:r>
        <w:rPr>
          <w:rFonts w:hint="eastAsia" w:ascii="仿宋_GB2312" w:hAnsi="仿宋_GB2312" w:eastAsia="仿宋_GB2312" w:cs="仿宋_GB2312"/>
          <w:sz w:val="32"/>
          <w:szCs w:val="32"/>
        </w:rPr>
        <w:t>5cm），并确保上半身全部呈现在电脑端摄像头可视范围内，拍摄角度应避免逆光。</w:t>
      </w:r>
    </w:p>
    <w:p>
      <w:pPr>
        <w:pStyle w:val="7"/>
        <w:widowControl/>
        <w:spacing w:beforeAutospacing="0" w:afterAutospacing="0" w:line="285" w:lineRule="atLeast"/>
        <w:jc w:val="both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（三）考生考试时应将脸部五官清楚显露，不允许化浓妆，不得使用滤镜等可能导致本人严重失真的设备，上半身不得有饰品（如发卡、耳环、项链等），不得遮挡面部、耳朵，不得戴口罩、耳机，头发不要遮挡眉毛，鬓角头发需掖至耳后，长发考生须将头发绑起。</w:t>
      </w:r>
    </w:p>
    <w:p>
      <w:pPr>
        <w:pStyle w:val="7"/>
        <w:widowControl/>
        <w:spacing w:beforeAutospacing="0" w:afterAutospacing="0" w:line="285" w:lineRule="atLeast"/>
        <w:ind w:firstLine="640" w:firstLineChars="200"/>
        <w:jc w:val="both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（四）在正式开始考试前，请考生将设备及网络调试到最佳状态，电脑端和移动端摄像头全程开启。考试过程中由于设备硬件故障、断电断网等导致考试无法正常进行的，由考生自行承担责任。</w:t>
      </w:r>
    </w:p>
    <w:p>
      <w:pPr>
        <w:pStyle w:val="7"/>
        <w:widowControl/>
        <w:spacing w:beforeAutospacing="0" w:afterAutospacing="0" w:line="285" w:lineRule="atLeast"/>
        <w:jc w:val="both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（五）考生必须全程关闭QQ、微信、钉钉、内网通等所有通讯工具，关闭远程工具，关闭电脑系统自动更新。不按此操作导致考试过程中出现故障而影响考试的，由考生自行承担责任。</w:t>
      </w:r>
    </w:p>
    <w:p>
      <w:pPr>
        <w:pStyle w:val="7"/>
        <w:widowControl/>
        <w:spacing w:beforeAutospacing="0" w:afterAutospacing="0" w:line="285" w:lineRule="atLeast"/>
        <w:jc w:val="both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 （六）考生登录系统前，请将手机调至静音状态、或开启飞行模式并连接WIFI，考试全程未经许可，不得接触和使用手机。凡发现未经许可接触和使用通讯工具的，一律按违纪处理。</w:t>
      </w:r>
    </w:p>
    <w:p>
      <w:pPr>
        <w:pStyle w:val="7"/>
        <w:widowControl/>
        <w:spacing w:beforeAutospacing="0" w:afterAutospacing="0" w:line="285" w:lineRule="atLeast"/>
        <w:jc w:val="both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（七）考生端登录采用人脸识别验证，考试全程请确保为考生本人，如发现替考、作弊等违纪行为，取消考试资格。</w:t>
      </w:r>
    </w:p>
    <w:p>
      <w:pPr>
        <w:spacing w:line="360" w:lineRule="auto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0" distR="0">
            <wp:extent cx="2804160" cy="3738880"/>
            <wp:effectExtent l="0" t="0" r="15240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373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 w:line="360" w:lineRule="auto"/>
        <w:ind w:firstLine="640" w:firstLineChars="200"/>
        <w:jc w:val="center"/>
        <w:rPr>
          <w:rFonts w:ascii="黑体" w:hAnsi="黑体" w:eastAsia="黑体" w:cs="黑体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（图5）</w:t>
      </w:r>
    </w:p>
    <w:p>
      <w:pPr>
        <w:pStyle w:val="7"/>
        <w:widowControl/>
        <w:spacing w:beforeAutospacing="0" w:afterAutospacing="0" w:line="360" w:lineRule="auto"/>
        <w:ind w:firstLine="640" w:firstLineChars="200"/>
        <w:jc w:val="both"/>
        <w:rPr>
          <w:rFonts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黑体" w:hAnsi="黑体" w:eastAsia="黑体" w:cs="黑体"/>
          <w:kern w:val="2"/>
          <w:sz w:val="32"/>
          <w:szCs w:val="32"/>
        </w:rPr>
        <w:t>三、在线考试流程</w:t>
      </w:r>
    </w:p>
    <w:p>
      <w:pPr>
        <w:spacing w:line="312" w:lineRule="auto"/>
        <w:ind w:firstLine="640" w:firstLineChars="200"/>
        <w:rPr>
          <w:rFonts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（一）开启旁路监控</w:t>
      </w:r>
    </w:p>
    <w:p>
      <w:pPr>
        <w:spacing w:line="312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1. 考生必须使用考试系统，考生可扫描考试登录界面正下方显示对应二维码或识别码，如图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6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所示：iOS系统设备使用系统自带相机扫码后，在Safari浏览器中打开网址，Android系统设备须下载“旁路监控APP”输入识别码登录开启旁路如下图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7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所示。（须先登录移动端旁路监控后才能登录作答系统）。</w:t>
      </w:r>
    </w:p>
    <w:p>
      <w:pPr>
        <w:spacing w:line="312" w:lineRule="auto"/>
        <w:ind w:firstLine="643" w:firstLineChars="200"/>
        <w:rPr>
          <w:rFonts w:ascii="仿宋_GB2312" w:hAnsi="仿宋_GB2312" w:eastAsia="仿宋_GB2312" w:cs="仿宋_GB2312"/>
          <w:b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color w:val="000000"/>
          <w:sz w:val="32"/>
          <w:szCs w:val="32"/>
        </w:rPr>
        <w:t>注：以下呈现的所有二维码仅供展示，请以实际考试中获取的二维码为准。</w:t>
      </w:r>
    </w:p>
    <w:p>
      <w:pPr>
        <w:spacing w:line="312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114300" distR="114300">
            <wp:extent cx="4966970" cy="2791460"/>
            <wp:effectExtent l="0" t="0" r="5080" b="8890"/>
            <wp:docPr id="13" name="图片 13" descr="850205b0d850a1b513aab657ed03d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50205b0d850a1b513aab657ed03d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66970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640" w:firstLineChars="20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（图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6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）</w:t>
      </w:r>
    </w:p>
    <w:p>
      <w:pPr>
        <w:spacing w:line="312" w:lineRule="auto"/>
        <w:ind w:firstLine="640" w:firstLineChars="20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0" distR="0">
            <wp:extent cx="1753235" cy="3978275"/>
            <wp:effectExtent l="0" t="0" r="18415" b="3175"/>
            <wp:docPr id="14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3235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640" w:firstLineChars="20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（图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7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）</w:t>
      </w:r>
    </w:p>
    <w:p>
      <w:pPr>
        <w:spacing w:line="312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如使用iOS设备（iPhone、iPad）作为监控设备，扫描二维码后，根据提示使用Safari浏览器登录旁路监控平台；安卓设备在旁路监控APP中，扫描二维码或手动输入识别码后，根据提示登录旁路监控，如下图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8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所示。</w:t>
      </w:r>
    </w:p>
    <w:p>
      <w:pPr>
        <w:spacing w:line="312" w:lineRule="auto"/>
        <w:ind w:firstLine="640" w:firstLineChars="20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0" distR="0">
            <wp:extent cx="1343660" cy="3048635"/>
            <wp:effectExtent l="0" t="0" r="8890" b="18415"/>
            <wp:docPr id="15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7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3660" cy="30486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640" w:firstLineChars="20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312" w:lineRule="auto"/>
        <w:ind w:firstLine="640" w:firstLineChars="20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（图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8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）</w:t>
      </w:r>
    </w:p>
    <w:p>
      <w:pPr>
        <w:spacing w:line="312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2.必须允许旁路监控访问相机和麦克风权限，如下图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9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所示。</w:t>
      </w:r>
    </w:p>
    <w:p>
      <w:pPr>
        <w:spacing w:line="312" w:lineRule="auto"/>
        <w:ind w:firstLine="640" w:firstLineChars="20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0" distR="0">
            <wp:extent cx="1943735" cy="4410710"/>
            <wp:effectExtent l="0" t="0" r="18415" b="8890"/>
            <wp:docPr id="16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8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44107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640" w:firstLineChars="20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（图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9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）</w:t>
      </w:r>
    </w:p>
    <w:p>
      <w:pPr>
        <w:spacing w:line="312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3.将移动端监控设备摆放到合适的位置，符合要求的监控视角效果，如下图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10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所示。具体要求可参考</w:t>
      </w:r>
      <w:r>
        <w:fldChar w:fldCharType="begin"/>
      </w:r>
      <w:r>
        <w:instrText xml:space="preserve"> HYPERLINK \l "_第二视角鹰眼监控的架设" </w:instrText>
      </w:r>
      <w:r>
        <w:fldChar w:fldCharType="separate"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第二视角旁路监控架设要求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。</w:t>
      </w:r>
    </w:p>
    <w:p>
      <w:pPr>
        <w:spacing w:line="312" w:lineRule="auto"/>
        <w:ind w:firstLine="420" w:firstLineChars="20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inline distT="0" distB="0" distL="0" distR="0">
            <wp:extent cx="4352925" cy="326453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5408" cy="326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640" w:firstLineChars="200"/>
        <w:jc w:val="center"/>
        <w:rPr>
          <w:rFonts w:ascii="黑体" w:hAnsi="黑体" w:eastAsia="黑体" w:cs="黑体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cyan"/>
        </w:rPr>
        <w:t>（图</w:t>
      </w:r>
      <w:r>
        <w:rPr>
          <w:rFonts w:ascii="仿宋_GB2312" w:hAnsi="仿宋_GB2312" w:eastAsia="仿宋_GB2312" w:cs="仿宋_GB2312"/>
          <w:color w:val="000000"/>
          <w:sz w:val="32"/>
          <w:szCs w:val="32"/>
          <w:highlight w:val="cyan"/>
        </w:rPr>
        <w:t>10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cyan"/>
        </w:rPr>
        <w:t>）</w:t>
      </w:r>
    </w:p>
    <w:p>
      <w:pPr>
        <w:spacing w:line="312" w:lineRule="auto"/>
        <w:ind w:firstLine="640" w:firstLineChars="200"/>
        <w:rPr>
          <w:rFonts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（二）登录在线考试系统</w:t>
      </w:r>
    </w:p>
    <w:p>
      <w:pPr>
        <w:spacing w:line="312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1.考生必须在电脑上打开考试地址，首先进行设备检测，检测电脑设备是否符合考试要求，如图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11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所示，设备检测通过之后输入考生报名时的姓名、身份证号码登录，如图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12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所示：</w:t>
      </w:r>
    </w:p>
    <w:p>
      <w:pPr>
        <w:spacing w:line="312" w:lineRule="auto"/>
        <w:ind w:firstLine="420" w:firstLineChars="20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inline distT="0" distB="0" distL="0" distR="0">
            <wp:extent cx="4781550" cy="26866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88105" cy="2690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640" w:firstLineChars="200"/>
        <w:jc w:val="center"/>
        <w:rPr>
          <w:rFonts w:ascii="仿宋_GB2312" w:hAnsi="仿宋_GB2312" w:eastAsia="仿宋_GB2312" w:cs="仿宋_GB2312"/>
          <w:color w:val="000000"/>
          <w:sz w:val="32"/>
          <w:szCs w:val="32"/>
          <w:highlight w:val="cya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cyan"/>
        </w:rPr>
        <w:t>（图</w:t>
      </w:r>
      <w:r>
        <w:rPr>
          <w:rFonts w:ascii="仿宋_GB2312" w:hAnsi="仿宋_GB2312" w:eastAsia="仿宋_GB2312" w:cs="仿宋_GB2312"/>
          <w:color w:val="000000"/>
          <w:sz w:val="32"/>
          <w:szCs w:val="32"/>
          <w:highlight w:val="cyan"/>
        </w:rPr>
        <w:t>11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cyan"/>
        </w:rPr>
        <w:t>）</w:t>
      </w:r>
    </w:p>
    <w:p>
      <w:pPr>
        <w:spacing w:line="312" w:lineRule="auto"/>
        <w:ind w:firstLine="640" w:firstLineChars="20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114300" distR="114300">
            <wp:extent cx="5266690" cy="2959735"/>
            <wp:effectExtent l="0" t="0" r="635" b="2540"/>
            <wp:docPr id="5" name="图片 5" descr="850205b0d850a1b513aab657ed03d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50205b0d850a1b513aab657ed03d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640" w:firstLineChars="20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（图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12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）</w:t>
      </w:r>
    </w:p>
    <w:p>
      <w:pPr>
        <w:spacing w:line="312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2.输入正确的登录信息，点击“登录”按钮，进入考生个人信息核对页面，如图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13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所示：</w:t>
      </w:r>
    </w:p>
    <w:p>
      <w:pPr>
        <w:spacing w:line="312" w:lineRule="auto"/>
        <w:ind w:firstLine="640" w:firstLineChars="20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0" distR="0">
            <wp:extent cx="5480685" cy="3653155"/>
            <wp:effectExtent l="0" t="0" r="5715" b="4445"/>
            <wp:docPr id="1029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23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36531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640" w:firstLineChars="20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（图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13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）</w:t>
      </w:r>
    </w:p>
    <w:p>
      <w:pPr>
        <w:spacing w:line="312" w:lineRule="auto"/>
        <w:ind w:firstLine="640" w:firstLineChars="200"/>
        <w:rPr>
          <w:rFonts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（三）进入考试</w:t>
      </w:r>
    </w:p>
    <w:p>
      <w:pPr>
        <w:spacing w:line="312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zh-CN"/>
        </w:rPr>
        <w:t>点击“进入考试”按钮，进入到我已阅读界面，阅读考生须知并确认，如图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14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所示：</w:t>
      </w:r>
    </w:p>
    <w:p>
      <w:pPr>
        <w:spacing w:line="312" w:lineRule="auto"/>
        <w:ind w:firstLine="640" w:firstLineChars="20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0" distR="0">
            <wp:extent cx="5042535" cy="3361690"/>
            <wp:effectExtent l="0" t="0" r="5715" b="10160"/>
            <wp:docPr id="1030" name="图片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24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3361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640" w:firstLineChars="20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（图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14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）</w:t>
      </w:r>
    </w:p>
    <w:p>
      <w:pPr>
        <w:spacing w:line="312" w:lineRule="auto"/>
        <w:ind w:firstLine="640" w:firstLineChars="200"/>
        <w:jc w:val="center"/>
        <w:rPr>
          <w:rFonts w:ascii="仿宋_GB2312" w:hAnsi="仿宋_GB2312" w:eastAsia="仿宋_GB2312" w:cs="仿宋_GB2312"/>
          <w:color w:val="000000"/>
          <w:sz w:val="32"/>
          <w:szCs w:val="32"/>
          <w:highlight w:val="cyan"/>
        </w:rPr>
      </w:pPr>
    </w:p>
    <w:p>
      <w:pPr>
        <w:spacing w:line="312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（四）答题及交卷</w:t>
      </w:r>
    </w:p>
    <w:p>
      <w:pPr>
        <w:spacing w:line="312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1.点击“我已知悉并同意”，等待开考时间到，系统进入作答界面，考生开始作答，如下图15所示。</w:t>
      </w:r>
    </w:p>
    <w:p>
      <w:pPr>
        <w:spacing w:line="312" w:lineRule="auto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31115</wp:posOffset>
            </wp:positionV>
            <wp:extent cx="5486400" cy="3657600"/>
            <wp:effectExtent l="0" t="0" r="0" b="0"/>
            <wp:wrapTopAndBottom/>
            <wp:docPr id="1036" name="图片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3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12" w:lineRule="auto"/>
        <w:ind w:firstLine="640" w:firstLineChars="20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（图15）</w:t>
      </w:r>
    </w:p>
    <w:p>
      <w:pPr>
        <w:spacing w:line="312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2.考生作答完毕后，点击作答界面右上角“交卷”按钮，系统会对其作答进度进行核查并弹出“交卷提醒”对话框，如下图16所示。</w:t>
      </w:r>
    </w:p>
    <w:p>
      <w:pPr>
        <w:spacing w:line="312" w:lineRule="auto"/>
        <w:ind w:firstLine="640" w:firstLineChars="20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0" distR="0">
            <wp:extent cx="5490845" cy="3659505"/>
            <wp:effectExtent l="0" t="0" r="14605" b="17145"/>
            <wp:docPr id="1037" name="图片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图片 36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365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640" w:firstLineChars="20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（图16）</w:t>
      </w:r>
    </w:p>
    <w:p>
      <w:pPr>
        <w:spacing w:line="312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3.考生确认交卷之后会提示交卷成功，如下图17所示。</w:t>
      </w:r>
    </w:p>
    <w:p>
      <w:pPr>
        <w:spacing w:line="312" w:lineRule="auto"/>
        <w:ind w:firstLine="640" w:firstLineChars="20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0" distR="0">
            <wp:extent cx="5089525" cy="3392805"/>
            <wp:effectExtent l="0" t="0" r="15875" b="17145"/>
            <wp:docPr id="1038" name="图片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图片 37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9525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640" w:firstLineChars="20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（图17）</w:t>
      </w:r>
    </w:p>
    <w:p>
      <w:pPr>
        <w:spacing w:line="312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4.考试过程中，电脑的摄像头保持正面面对考生。建议考生的完整的头部、肩部处在监控范围内，并露出双耳，如下图18所示。考试设备四周光线充足、均匀，避免监控画面过暗或过亮。</w:t>
      </w:r>
    </w:p>
    <w:p>
      <w:pPr>
        <w:spacing w:line="312" w:lineRule="auto"/>
        <w:ind w:firstLine="640" w:firstLineChars="20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0" distR="0">
            <wp:extent cx="4631690" cy="3086100"/>
            <wp:effectExtent l="0" t="0" r="16510" b="0"/>
            <wp:docPr id="1039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图片 5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169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640" w:firstLineChars="20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（图18）</w:t>
      </w:r>
    </w:p>
    <w:p>
      <w:pPr>
        <w:pStyle w:val="7"/>
        <w:widowControl/>
        <w:spacing w:beforeAutospacing="0" w:afterAutospacing="0" w:line="360" w:lineRule="auto"/>
        <w:ind w:firstLine="640" w:firstLineChars="200"/>
        <w:jc w:val="both"/>
        <w:rPr>
          <w:rFonts w:ascii="黑体" w:hAnsi="黑体" w:eastAsia="黑体" w:cs="黑体"/>
          <w:kern w:val="2"/>
          <w:sz w:val="32"/>
          <w:szCs w:val="32"/>
        </w:rPr>
      </w:pPr>
      <w:bookmarkStart w:id="0" w:name="_第二视角鹰眼监控要求"/>
      <w:bookmarkEnd w:id="0"/>
      <w:r>
        <w:rPr>
          <w:rFonts w:hint="eastAsia" w:ascii="黑体" w:hAnsi="黑体" w:eastAsia="黑体" w:cs="黑体"/>
          <w:kern w:val="2"/>
          <w:sz w:val="32"/>
          <w:szCs w:val="32"/>
        </w:rPr>
        <w:t>四、</w:t>
      </w:r>
      <w:r>
        <w:rPr>
          <w:rFonts w:hint="eastAsia" w:ascii="黑体" w:hAnsi="黑体" w:eastAsia="黑体" w:cs="黑体"/>
          <w:kern w:val="2"/>
          <w:sz w:val="32"/>
          <w:szCs w:val="32"/>
          <w:lang w:val="en-US" w:eastAsia="zh-CN"/>
        </w:rPr>
        <w:t>统一</w:t>
      </w:r>
      <w:r>
        <w:rPr>
          <w:rFonts w:hint="eastAsia" w:ascii="黑体" w:hAnsi="黑体" w:eastAsia="黑体" w:cs="黑体"/>
          <w:kern w:val="2"/>
          <w:sz w:val="32"/>
          <w:szCs w:val="32"/>
        </w:rPr>
        <w:t>模拟考试</w:t>
      </w:r>
    </w:p>
    <w:p>
      <w:pPr>
        <w:pStyle w:val="7"/>
        <w:widowControl/>
        <w:spacing w:beforeAutospacing="0" w:afterAutospacing="0" w:line="360" w:lineRule="auto"/>
        <w:ind w:firstLine="643" w:firstLineChars="200"/>
        <w:jc w:val="both"/>
        <w:rPr>
          <w:rFonts w:ascii="仿宋_GB2312" w:hAnsi="仿宋_GB2312" w:eastAsia="仿宋_GB2312" w:cs="仿宋_GB2312"/>
          <w:b/>
          <w:bCs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</w:rPr>
        <w:t>（一）时间安排</w:t>
      </w:r>
    </w:p>
    <w:p>
      <w:pPr>
        <w:pStyle w:val="7"/>
        <w:widowControl/>
        <w:spacing w:beforeAutospacing="0" w:afterAutospacing="0" w:line="360" w:lineRule="auto"/>
        <w:ind w:firstLine="640" w:firstLineChars="200"/>
        <w:jc w:val="both"/>
        <w:rPr>
          <w:rFonts w:ascii="仿宋_GB2312" w:hAnsi="仿宋_GB2312" w:eastAsia="仿宋_GB2312" w:cs="仿宋_GB2312"/>
          <w:kern w:val="2"/>
          <w:sz w:val="32"/>
          <w:szCs w:val="32"/>
          <w:highlight w:val="cya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highlight w:val="cyan"/>
          <w:lang w:val="en-US" w:eastAsia="zh-CN"/>
        </w:rPr>
        <w:t>统一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highlight w:val="cyan"/>
        </w:rPr>
        <w:t>模拟考试要求所有考生全部参加，时间安排：2022年7月2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highlight w:val="cyan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highlight w:val="cyan"/>
        </w:rPr>
        <w:t>日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highlight w:val="cyan"/>
          <w:lang w:val="en-US" w:eastAsia="zh-CN"/>
        </w:rPr>
        <w:t>下午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highlight w:val="cyan"/>
        </w:rPr>
        <w:t>1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highlight w:val="cyan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highlight w:val="cyan"/>
        </w:rPr>
        <w:t>: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highlight w:val="cyan"/>
          <w:lang w:val="en-US" w:eastAsia="zh-CN"/>
        </w:rPr>
        <w:t>0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highlight w:val="cyan"/>
        </w:rPr>
        <w:t>0-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highlight w:val="cyan"/>
          <w:lang w:val="en-US" w:eastAsia="zh-CN"/>
        </w:rPr>
        <w:t>17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highlight w:val="cyan"/>
        </w:rPr>
        <w:t>: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highlight w:val="cyan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highlight w:val="cyan"/>
        </w:rPr>
        <w:t>0，请考生在开考前60分钟进入考试端，允许提前1小时交卷。</w:t>
      </w:r>
    </w:p>
    <w:tbl>
      <w:tblPr>
        <w:tblStyle w:val="8"/>
        <w:tblW w:w="8384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52"/>
        <w:gridCol w:w="1882"/>
        <w:gridCol w:w="1513"/>
        <w:gridCol w:w="1514"/>
        <w:gridCol w:w="1923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7"/>
              <w:widowControl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  <w:highlight w:val="cya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cyan"/>
              </w:rPr>
              <w:t>登录时间</w:t>
            </w:r>
          </w:p>
        </w:tc>
        <w:tc>
          <w:tcPr>
            <w:tcW w:w="188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7"/>
              <w:widowControl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  <w:highlight w:val="cya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cyan"/>
              </w:rPr>
              <w:t>待考时间</w:t>
            </w:r>
          </w:p>
        </w:tc>
        <w:tc>
          <w:tcPr>
            <w:tcW w:w="151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7"/>
              <w:widowControl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  <w:highlight w:val="cya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cyan"/>
              </w:rPr>
              <w:t>开考时间</w:t>
            </w:r>
          </w:p>
        </w:tc>
        <w:tc>
          <w:tcPr>
            <w:tcW w:w="151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7"/>
              <w:widowControl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  <w:highlight w:val="cya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cyan"/>
              </w:rPr>
              <w:t>截止进入</w:t>
            </w:r>
          </w:p>
        </w:tc>
        <w:tc>
          <w:tcPr>
            <w:tcW w:w="192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7"/>
              <w:widowControl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  <w:highlight w:val="cya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cyan"/>
              </w:rPr>
              <w:t>考试时间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</w:trPr>
        <w:tc>
          <w:tcPr>
            <w:tcW w:w="155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7"/>
              <w:widowControl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  <w:highlight w:val="cya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cyan"/>
                <w:lang w:val="en-US" w:eastAsia="zh-CN"/>
              </w:rPr>
              <w:t>15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cyan"/>
              </w:rPr>
              <w:t>: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cyan"/>
                <w:lang w:val="en-US" w:eastAsia="zh-CN"/>
              </w:rPr>
              <w:t>0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cyan"/>
              </w:rPr>
              <w:t>0</w:t>
            </w:r>
          </w:p>
        </w:tc>
        <w:tc>
          <w:tcPr>
            <w:tcW w:w="188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7"/>
              <w:widowControl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  <w:highlight w:val="cya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cyan"/>
                <w:lang w:val="en-US" w:eastAsia="zh-CN"/>
              </w:rPr>
              <w:t>15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cyan"/>
              </w:rPr>
              <w:t>: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cyan"/>
                <w:lang w:val="en-US" w:eastAsia="zh-CN"/>
              </w:rPr>
              <w:t>0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cyan"/>
              </w:rPr>
              <w:t>0-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cyan"/>
                <w:lang w:val="en-US" w:eastAsia="zh-CN"/>
              </w:rPr>
              <w:t>16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cyan"/>
              </w:rPr>
              <w:t>: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cyan"/>
                <w:lang w:val="en-US" w:eastAsia="zh-CN"/>
              </w:rPr>
              <w:t>3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cyan"/>
              </w:rPr>
              <w:t>0</w:t>
            </w:r>
          </w:p>
        </w:tc>
        <w:tc>
          <w:tcPr>
            <w:tcW w:w="151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7"/>
              <w:widowControl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  <w:highlight w:val="cya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cyan"/>
                <w:lang w:val="en-US" w:eastAsia="zh-CN"/>
              </w:rPr>
              <w:t>16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cyan"/>
              </w:rPr>
              <w:t>: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cyan"/>
                <w:lang w:val="en-US" w:eastAsia="zh-CN"/>
              </w:rPr>
              <w:t>0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cyan"/>
              </w:rPr>
              <w:t>0</w:t>
            </w:r>
          </w:p>
        </w:tc>
        <w:tc>
          <w:tcPr>
            <w:tcW w:w="151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7"/>
              <w:widowControl/>
              <w:wordWrap w:val="0"/>
              <w:spacing w:line="360" w:lineRule="auto"/>
              <w:jc w:val="center"/>
              <w:rPr>
                <w:rFonts w:hint="default" w:ascii="仿宋_GB2312" w:hAnsi="仿宋_GB2312" w:eastAsia="仿宋_GB2312" w:cs="仿宋_GB2312"/>
                <w:kern w:val="2"/>
                <w:sz w:val="32"/>
                <w:szCs w:val="32"/>
                <w:highlight w:val="cyan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cyan"/>
                <w:lang w:val="en-US" w:eastAsia="zh-CN"/>
              </w:rPr>
              <w:t>15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cyan"/>
              </w:rPr>
              <w:t>: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cyan"/>
                <w:lang w:val="en-US" w:eastAsia="zh-CN"/>
              </w:rPr>
              <w:t>50</w:t>
            </w:r>
          </w:p>
        </w:tc>
        <w:tc>
          <w:tcPr>
            <w:tcW w:w="192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7"/>
              <w:widowControl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  <w:highlight w:val="cya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cyan"/>
              </w:rPr>
              <w:t>1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cyan"/>
                <w:lang w:val="en-US" w:eastAsia="zh-CN"/>
              </w:rPr>
              <w:t>6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cyan"/>
              </w:rPr>
              <w:t>: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cyan"/>
                <w:lang w:val="en-US" w:eastAsia="zh-CN"/>
              </w:rPr>
              <w:t>0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cyan"/>
              </w:rPr>
              <w:t>0-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cyan"/>
                <w:lang w:val="en-US" w:eastAsia="zh-CN"/>
              </w:rPr>
              <w:t>17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cyan"/>
              </w:rPr>
              <w:t>: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cyan"/>
                <w:lang w:val="en-US" w:eastAsia="zh-CN"/>
              </w:rPr>
              <w:t>3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cyan"/>
              </w:rPr>
              <w:t>0</w:t>
            </w:r>
          </w:p>
        </w:tc>
      </w:tr>
    </w:tbl>
    <w:p>
      <w:pPr>
        <w:pStyle w:val="7"/>
        <w:widowControl/>
        <w:numPr>
          <w:ilvl w:val="0"/>
          <w:numId w:val="1"/>
        </w:numPr>
        <w:spacing w:beforeAutospacing="0" w:afterAutospacing="0" w:line="360" w:lineRule="auto"/>
        <w:ind w:firstLine="643" w:firstLineChars="200"/>
        <w:jc w:val="both"/>
        <w:rPr>
          <w:rFonts w:ascii="仿宋_GB2312" w:hAnsi="仿宋_GB2312" w:eastAsia="仿宋_GB2312" w:cs="仿宋_GB2312"/>
          <w:b/>
          <w:bCs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</w:rPr>
        <w:t>考试网址链接：</w:t>
      </w:r>
    </w:p>
    <w:p>
      <w:pPr>
        <w:pStyle w:val="7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b/>
          <w:bCs/>
          <w:kern w:val="2"/>
          <w:sz w:val="32"/>
          <w:szCs w:val="32"/>
          <w:highlight w:val="cyan"/>
        </w:rPr>
      </w:pPr>
      <w:r>
        <w:rPr>
          <w:rFonts w:ascii="仿宋_GB2312" w:hAnsi="仿宋_GB2312" w:eastAsia="仿宋_GB2312" w:cs="仿宋_GB2312"/>
          <w:b/>
          <w:bCs/>
          <w:kern w:val="2"/>
          <w:sz w:val="32"/>
          <w:szCs w:val="32"/>
          <w:highlight w:val="cyan"/>
        </w:rPr>
        <w:t>https://oa.kaoshi.zfoline.net/#/registry/subject?organization=08da696c-4cd1-4197-8fde-535eb6f9805e</w:t>
      </w:r>
    </w:p>
    <w:p>
      <w:pPr>
        <w:pStyle w:val="7"/>
        <w:widowControl/>
        <w:spacing w:beforeAutospacing="0" w:afterAutospacing="0" w:line="360" w:lineRule="auto"/>
        <w:ind w:firstLine="643" w:firstLineChars="200"/>
        <w:jc w:val="both"/>
        <w:rPr>
          <w:rFonts w:ascii="仿宋_GB2312" w:hAnsi="仿宋_GB2312" w:eastAsia="仿宋_GB2312" w:cs="仿宋_GB2312"/>
          <w:b/>
          <w:bCs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</w:rPr>
        <w:t>（三）注意事项：</w:t>
      </w:r>
    </w:p>
    <w:p>
      <w:pPr>
        <w:pStyle w:val="7"/>
        <w:widowControl/>
        <w:spacing w:beforeAutospacing="0" w:afterAutospacing="0" w:line="360" w:lineRule="auto"/>
        <w:ind w:firstLine="640" w:firstLineChars="20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1.考生在电脑上进入考试页面后，扫描登录移动端“旁路监控”参加模拟考试。系统采用人脸识别认证。</w:t>
      </w:r>
    </w:p>
    <w:p>
      <w:pPr>
        <w:pStyle w:val="7"/>
        <w:widowControl/>
        <w:spacing w:beforeAutospacing="0" w:afterAutospacing="0" w:line="360" w:lineRule="auto"/>
        <w:ind w:firstLine="640" w:firstLineChars="20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2.模拟考试的主要目的是让考生提前熟悉系统登录、试题呈现与作答等全流程操作，具体的试题信息和要求以正式考试的为准。</w:t>
      </w:r>
    </w:p>
    <w:p>
      <w:pPr>
        <w:pStyle w:val="7"/>
        <w:widowControl/>
        <w:spacing w:beforeAutospacing="0" w:afterAutospacing="0" w:line="360" w:lineRule="auto"/>
        <w:ind w:firstLine="640" w:firstLineChars="20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3.若在模拟考试过程中出现无法登录、面部识别不通过、无法作答等问题，或因电脑故障等原因需要临时更换电脑的，请及时与主办单位联系。</w:t>
      </w:r>
    </w:p>
    <w:p>
      <w:pPr>
        <w:pStyle w:val="7"/>
        <w:widowControl/>
        <w:spacing w:beforeAutospacing="0" w:afterAutospacing="0" w:line="360" w:lineRule="auto"/>
        <w:ind w:firstLine="640" w:firstLineChars="20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4.如考生没有完整参与整个模拟考试过程，导致考试无法正常参加考试的，由考生自行承担责任。</w:t>
      </w:r>
    </w:p>
    <w:p>
      <w:pPr>
        <w:pStyle w:val="7"/>
        <w:widowControl/>
        <w:spacing w:beforeAutospacing="0" w:afterAutospacing="0" w:line="360" w:lineRule="auto"/>
        <w:ind w:firstLine="640" w:firstLineChars="200"/>
        <w:jc w:val="both"/>
        <w:rPr>
          <w:rFonts w:ascii="黑体" w:hAnsi="黑体" w:eastAsia="黑体" w:cs="黑体"/>
          <w:kern w:val="2"/>
          <w:sz w:val="32"/>
          <w:szCs w:val="32"/>
        </w:rPr>
      </w:pPr>
      <w:r>
        <w:rPr>
          <w:rFonts w:hint="eastAsia" w:ascii="黑体" w:hAnsi="黑体" w:eastAsia="黑体" w:cs="黑体"/>
          <w:kern w:val="2"/>
          <w:sz w:val="32"/>
          <w:szCs w:val="32"/>
        </w:rPr>
        <w:t>五、正式考试</w:t>
      </w:r>
    </w:p>
    <w:p>
      <w:pPr>
        <w:spacing w:line="360" w:lineRule="auto"/>
        <w:ind w:firstLine="643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（一）时间安排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正式考试时间为2022年7月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30</w:t>
      </w:r>
      <w:r>
        <w:rPr>
          <w:rFonts w:hint="eastAsia" w:ascii="仿宋_GB2312" w:hAnsi="仿宋_GB2312" w:eastAsia="仿宋_GB2312" w:cs="仿宋_GB2312"/>
          <w:sz w:val="32"/>
          <w:szCs w:val="32"/>
        </w:rPr>
        <w:t>日（星期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六</w:t>
      </w:r>
      <w:r>
        <w:rPr>
          <w:rFonts w:hint="eastAsia" w:ascii="仿宋_GB2312" w:hAnsi="仿宋_GB2312" w:eastAsia="仿宋_GB2312" w:cs="仿宋_GB2312"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/>
        </w:rPr>
        <w:t>晚上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: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0-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/>
        </w:rPr>
        <w:t>21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: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/>
        </w:rPr>
        <w:t>0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0，请</w:t>
      </w:r>
      <w:r>
        <w:rPr>
          <w:rFonts w:hint="eastAsia" w:ascii="仿宋_GB2312" w:hAnsi="仿宋_GB2312" w:eastAsia="仿宋_GB2312" w:cs="仿宋_GB2312"/>
          <w:sz w:val="32"/>
          <w:szCs w:val="32"/>
        </w:rPr>
        <w:t>各位考生按照规定时间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在开考前60分钟</w:t>
      </w:r>
      <w:r>
        <w:rPr>
          <w:rFonts w:hint="eastAsia" w:ascii="仿宋_GB2312" w:hAnsi="仿宋_GB2312" w:eastAsia="仿宋_GB2312" w:cs="仿宋_GB2312"/>
          <w:sz w:val="32"/>
          <w:szCs w:val="32"/>
        </w:rPr>
        <w:t>参加考试，允许提前30分钟交卷。</w:t>
      </w:r>
    </w:p>
    <w:tbl>
      <w:tblPr>
        <w:tblStyle w:val="8"/>
        <w:tblW w:w="8384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52"/>
        <w:gridCol w:w="1882"/>
        <w:gridCol w:w="1513"/>
        <w:gridCol w:w="1514"/>
        <w:gridCol w:w="1923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7"/>
              <w:widowControl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</w:rPr>
              <w:t>登录时间</w:t>
            </w:r>
          </w:p>
        </w:tc>
        <w:tc>
          <w:tcPr>
            <w:tcW w:w="188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7"/>
              <w:widowControl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</w:rPr>
              <w:t>待考时间</w:t>
            </w:r>
          </w:p>
        </w:tc>
        <w:tc>
          <w:tcPr>
            <w:tcW w:w="151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7"/>
              <w:widowControl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</w:rPr>
              <w:t>开考时间</w:t>
            </w:r>
          </w:p>
        </w:tc>
        <w:tc>
          <w:tcPr>
            <w:tcW w:w="151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7"/>
              <w:widowControl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</w:rPr>
              <w:t>截止进入</w:t>
            </w:r>
          </w:p>
        </w:tc>
        <w:tc>
          <w:tcPr>
            <w:tcW w:w="192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7"/>
              <w:widowControl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</w:rPr>
              <w:t>考试时间</w:t>
            </w:r>
          </w:p>
        </w:tc>
      </w:tr>
      <w:tr>
        <w:trPr>
          <w:trHeight w:val="670" w:hRule="atLeast"/>
        </w:trPr>
        <w:tc>
          <w:tcPr>
            <w:tcW w:w="155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7"/>
              <w:widowControl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zh-CN"/>
              </w:rPr>
              <w:t>18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</w:rPr>
              <w:t>: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zh-CN"/>
              </w:rPr>
              <w:t>3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</w:rPr>
              <w:t>0</w:t>
            </w:r>
          </w:p>
        </w:tc>
        <w:tc>
          <w:tcPr>
            <w:tcW w:w="188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7"/>
              <w:widowControl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zh-CN"/>
              </w:rPr>
              <w:t>18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</w:rPr>
              <w:t>: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zh-CN"/>
              </w:rPr>
              <w:t>3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</w:rPr>
              <w:t>0-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zh-CN"/>
              </w:rPr>
              <w:t>19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</w:rPr>
              <w:t>: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zh-CN"/>
              </w:rPr>
              <w:t>3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</w:rPr>
              <w:t>0</w:t>
            </w:r>
          </w:p>
        </w:tc>
        <w:tc>
          <w:tcPr>
            <w:tcW w:w="151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7"/>
              <w:widowControl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zh-CN"/>
              </w:rPr>
              <w:t>19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</w:rPr>
              <w:t>: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zh-CN"/>
              </w:rPr>
              <w:t>3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</w:rPr>
              <w:t>0</w:t>
            </w:r>
          </w:p>
        </w:tc>
        <w:tc>
          <w:tcPr>
            <w:tcW w:w="151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7"/>
              <w:widowControl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zh-CN"/>
              </w:rPr>
              <w:t>19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</w:rPr>
              <w:t>: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zh-CN"/>
              </w:rPr>
              <w:t>2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</w:rPr>
              <w:t>0</w:t>
            </w:r>
          </w:p>
        </w:tc>
        <w:tc>
          <w:tcPr>
            <w:tcW w:w="192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7"/>
              <w:widowControl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</w:rPr>
              <w:t>1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zh-CN"/>
              </w:rPr>
              <w:t>9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</w:rPr>
              <w:t>: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zh-CN"/>
              </w:rPr>
              <w:t>3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</w:rPr>
              <w:t>0-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zh-CN"/>
              </w:rPr>
              <w:t>21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</w:rPr>
              <w:t>: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zh-CN"/>
              </w:rPr>
              <w:t>0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</w:rPr>
              <w:t>0</w:t>
            </w:r>
          </w:p>
        </w:tc>
      </w:tr>
    </w:tbl>
    <w:p>
      <w:pPr>
        <w:pStyle w:val="7"/>
        <w:widowControl/>
        <w:spacing w:beforeAutospacing="0" w:afterAutospacing="0" w:line="360" w:lineRule="auto"/>
        <w:ind w:left="420" w:leftChars="200" w:firstLine="321" w:firstLineChars="100"/>
        <w:jc w:val="both"/>
        <w:rPr>
          <w:rFonts w:ascii="仿宋_GB2312" w:hAnsi="仿宋_GB2312" w:eastAsia="仿宋_GB2312" w:cs="仿宋_GB2312"/>
          <w:b/>
          <w:bCs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</w:rPr>
        <w:t>（二）考试网址链接：</w:t>
      </w:r>
      <w:bookmarkStart w:id="1" w:name="_GoBack"/>
      <w:bookmarkEnd w:id="1"/>
    </w:p>
    <w:p>
      <w:pPr>
        <w:pStyle w:val="7"/>
        <w:widowControl/>
        <w:numPr>
          <w:ilvl w:val="0"/>
          <w:numId w:val="0"/>
        </w:numPr>
        <w:spacing w:beforeAutospacing="0" w:afterAutospacing="0" w:line="360" w:lineRule="auto"/>
        <w:jc w:val="both"/>
        <w:rPr>
          <w:rFonts w:hint="default" w:ascii="仿宋_GB2312" w:hAnsi="仿宋_GB2312" w:eastAsia="仿宋_GB2312" w:cs="仿宋_GB2312"/>
          <w:b/>
          <w:bCs/>
          <w:kern w:val="2"/>
          <w:sz w:val="32"/>
          <w:szCs w:val="32"/>
          <w:highlight w:val="cyan"/>
          <w:lang w:val="en-US" w:eastAsia="zh-CN"/>
        </w:rPr>
      </w:pPr>
      <w:r>
        <w:rPr>
          <w:rFonts w:hint="default" w:ascii="仿宋_GB2312" w:hAnsi="仿宋_GB2312" w:eastAsia="仿宋_GB2312" w:cs="仿宋_GB2312"/>
          <w:b/>
          <w:bCs/>
          <w:kern w:val="2"/>
          <w:sz w:val="32"/>
          <w:szCs w:val="32"/>
          <w:highlight w:val="cyan"/>
          <w:lang w:val="en-US" w:eastAsia="zh-CN"/>
        </w:rPr>
        <w:t>https://oa.kaoshi.zfoline.net/#/registry/subject?organization=08da696c-4cd1-4197-8fde-535eb6f9805e</w:t>
      </w:r>
    </w:p>
    <w:p>
      <w:pPr>
        <w:pStyle w:val="7"/>
        <w:widowControl/>
        <w:spacing w:beforeAutospacing="0" w:afterAutospacing="0" w:line="360" w:lineRule="auto"/>
        <w:ind w:firstLine="964" w:firstLineChars="300"/>
        <w:jc w:val="both"/>
        <w:rPr>
          <w:rFonts w:hint="eastAsia" w:ascii="仿宋_GB2312" w:hAnsi="仿宋_GB2312" w:eastAsia="仿宋_GB2312" w:cs="仿宋_GB2312"/>
          <w:b/>
          <w:bCs/>
          <w:color w:val="FF0000"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kern w:val="2"/>
          <w:sz w:val="32"/>
          <w:szCs w:val="32"/>
          <w:lang w:val="en-US" w:eastAsia="zh-CN"/>
        </w:rPr>
        <w:t>注意：正式考试前请先清理浏览器缓存</w:t>
      </w:r>
    </w:p>
    <w:p>
      <w:pPr>
        <w:pStyle w:val="7"/>
        <w:widowControl/>
        <w:spacing w:beforeAutospacing="0" w:afterAutospacing="0" w:line="360" w:lineRule="auto"/>
        <w:ind w:firstLine="643" w:firstLineChars="200"/>
        <w:jc w:val="both"/>
        <w:rPr>
          <w:rFonts w:ascii="仿宋_GB2312" w:hAnsi="仿宋_GB2312" w:eastAsia="仿宋_GB2312" w:cs="仿宋_GB2312"/>
          <w:b/>
          <w:bCs/>
          <w:kern w:val="2"/>
          <w:sz w:val="32"/>
          <w:szCs w:val="32"/>
        </w:rPr>
      </w:pPr>
    </w:p>
    <w:p>
      <w:pPr>
        <w:pStyle w:val="7"/>
        <w:widowControl/>
        <w:spacing w:beforeAutospacing="0" w:afterAutospacing="0" w:line="360" w:lineRule="auto"/>
        <w:ind w:firstLine="964" w:firstLineChars="300"/>
        <w:jc w:val="both"/>
        <w:rPr>
          <w:rFonts w:ascii="仿宋_GB2312" w:hAnsi="仿宋_GB2312" w:eastAsia="仿宋_GB2312" w:cs="仿宋_GB2312"/>
          <w:b/>
          <w:bCs/>
          <w:kern w:val="2"/>
          <w:sz w:val="32"/>
          <w:szCs w:val="32"/>
          <w:highlight w:val="cyan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</w:rPr>
        <w:t>（三）考试要求</w:t>
      </w:r>
    </w:p>
    <w:p>
      <w:pPr>
        <w:pStyle w:val="7"/>
        <w:widowControl/>
        <w:spacing w:beforeAutospacing="0" w:afterAutospacing="0" w:line="360" w:lineRule="auto"/>
        <w:ind w:firstLine="640" w:firstLineChars="20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 xml:space="preserve">   1.请考生在开考前</w:t>
      </w:r>
      <w:r>
        <w:rPr>
          <w:rFonts w:ascii="仿宋_GB2312" w:hAnsi="仿宋_GB2312" w:eastAsia="仿宋_GB2312" w:cs="仿宋_GB2312"/>
          <w:kern w:val="2"/>
          <w:sz w:val="32"/>
          <w:szCs w:val="32"/>
        </w:rPr>
        <w:t>60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分钟考生在电脑上进入考试页面后，扫描登录移动端“旁路监控”参加考试。系统采用人脸识别认证。因个人原因延迟未登录的，由考生自行承担责任。</w:t>
      </w:r>
    </w:p>
    <w:p>
      <w:pPr>
        <w:pStyle w:val="7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　　2.考生可自行准备一支笔和一张空白A</w:t>
      </w:r>
      <w:r>
        <w:rPr>
          <w:rFonts w:ascii="仿宋_GB2312" w:hAnsi="仿宋_GB2312" w:eastAsia="仿宋_GB2312" w:cs="仿宋_GB2312"/>
          <w:kern w:val="2"/>
          <w:sz w:val="32"/>
          <w:szCs w:val="32"/>
        </w:rPr>
        <w:t>4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纸作为草稿纸，考试全程不得使用计算器。</w:t>
      </w:r>
    </w:p>
    <w:p>
      <w:pPr>
        <w:pStyle w:val="7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　　3.登录在线考试系统前，考生需要先登录移动端“旁路监控”，随后将移动端监控设备固定在能够拍摄到考生桌面、考生电脑桌面、周围环境及考生行为的位置上拍摄。</w:t>
      </w:r>
    </w:p>
    <w:p>
      <w:pPr>
        <w:pStyle w:val="7"/>
        <w:widowControl/>
        <w:spacing w:beforeAutospacing="0" w:afterAutospacing="0" w:line="360" w:lineRule="auto"/>
        <w:jc w:val="center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drawing>
          <wp:inline distT="0" distB="0" distL="0" distR="0">
            <wp:extent cx="4130040" cy="5506720"/>
            <wp:effectExtent l="0" t="0" r="3810" b="177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0667" cy="550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 w:line="360" w:lineRule="auto"/>
        <w:jc w:val="center"/>
        <w:rPr>
          <w:rFonts w:ascii="仿宋_GB2312" w:hAnsi="仿宋_GB2312" w:eastAsia="仿宋_GB2312" w:cs="仿宋_GB2312"/>
          <w:kern w:val="2"/>
          <w:sz w:val="32"/>
          <w:szCs w:val="32"/>
          <w:highlight w:val="cya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图19：电脑端正面视角</w:t>
      </w:r>
    </w:p>
    <w:p>
      <w:pPr>
        <w:pStyle w:val="7"/>
        <w:widowControl/>
        <w:spacing w:beforeAutospacing="0" w:afterAutospacing="0" w:line="360" w:lineRule="auto"/>
        <w:jc w:val="center"/>
        <w:rPr>
          <w:rFonts w:ascii="仿宋_GB2312" w:hAnsi="仿宋_GB2312" w:eastAsia="仿宋_GB2312" w:cs="仿宋_GB2312"/>
          <w:kern w:val="2"/>
          <w:sz w:val="32"/>
          <w:szCs w:val="32"/>
        </w:rPr>
      </w:pPr>
    </w:p>
    <w:p>
      <w:pPr>
        <w:pStyle w:val="7"/>
        <w:widowControl/>
        <w:spacing w:beforeAutospacing="0" w:afterAutospacing="0" w:line="360" w:lineRule="auto"/>
        <w:jc w:val="center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drawing>
          <wp:inline distT="0" distB="0" distL="0" distR="0">
            <wp:extent cx="5274310" cy="395605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 w:line="360" w:lineRule="auto"/>
        <w:jc w:val="center"/>
        <w:rPr>
          <w:rFonts w:ascii="仿宋_GB2312" w:hAnsi="仿宋_GB2312" w:eastAsia="仿宋_GB2312" w:cs="仿宋_GB2312"/>
          <w:kern w:val="2"/>
          <w:sz w:val="32"/>
          <w:szCs w:val="32"/>
          <w:highlight w:val="cya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 图20：电脑端背面视角</w:t>
      </w:r>
    </w:p>
    <w:p>
      <w:pPr>
        <w:pStyle w:val="7"/>
        <w:widowControl/>
        <w:spacing w:beforeAutospacing="0" w:afterAutospacing="0" w:line="360" w:lineRule="auto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　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drawing>
          <wp:inline distT="0" distB="0" distL="114300" distR="114300">
            <wp:extent cx="4979670" cy="3825875"/>
            <wp:effectExtent l="0" t="0" r="11430" b="3175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382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 w:line="360" w:lineRule="auto"/>
        <w:jc w:val="center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图21：手机端设备摆放示意图</w:t>
      </w:r>
    </w:p>
    <w:p>
      <w:pPr>
        <w:spacing w:line="312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4.正式笔试过程中设有登录次数限制，</w:t>
      </w:r>
      <w:r>
        <w:rPr>
          <w:rFonts w:hint="eastAsia" w:ascii="仿宋_GB2312" w:hAnsi="仿宋_GB2312" w:eastAsia="仿宋_GB2312" w:cs="仿宋_GB2312"/>
          <w:b/>
          <w:color w:val="000000"/>
          <w:sz w:val="32"/>
          <w:szCs w:val="32"/>
        </w:rPr>
        <w:t>若超过限制次数，考生将无法再进入笔试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b/>
          <w:color w:val="000000"/>
          <w:sz w:val="32"/>
          <w:szCs w:val="32"/>
        </w:rPr>
        <w:t>如考生在首次登录系统时无法正常登录，请立即与主办单位取得联系，切勿在未与工作人员联系的情况下自行重新登录系统。如因考生未与工作人员联系，自行多次登录系统，导致超过登录次数，所造成的后果由考生自行承担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为确保笔试顺利进行，请考生于开考前务必关闭电脑上无关网站、退出相关微信、QQ等软件账号，并将相关软件设置禁止弹窗。</w:t>
      </w:r>
    </w:p>
    <w:p>
      <w:pPr>
        <w:spacing w:line="312" w:lineRule="auto"/>
        <w:ind w:firstLine="640" w:firstLineChars="200"/>
        <w:rPr>
          <w:rFonts w:ascii="仿宋_GB2312" w:hAnsi="仿宋_GB2312" w:eastAsia="仿宋_GB2312" w:cs="仿宋_GB2312"/>
          <w:b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5.考试期间如发生网络故障，考试系统会即时提醒考生，请考生在看到异常提示后迅速修复网络故障。故障解决后，考生可重新进入考试继续作答，网络故障发生之前的作答结果会保存；但是，由于考试设备或网络故障导致考试时间的损失、或无法完成考试的，后果由考生本人自行承担。</w:t>
      </w:r>
    </w:p>
    <w:p>
      <w:pPr>
        <w:pStyle w:val="7"/>
        <w:widowControl/>
        <w:spacing w:beforeAutospacing="0" w:afterAutospacing="0" w:line="360" w:lineRule="auto"/>
        <w:ind w:firstLine="640" w:firstLineChars="20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6.电脑端和移动端摄像头全程开启拍摄考试过程。系统会自动上传视频。如出现视频拍摄角度不符合要求、无故中断视频录制等情况，都将影响成绩的有效性，由考生本人承担所有责任。</w:t>
      </w:r>
    </w:p>
    <w:p>
      <w:pPr>
        <w:pStyle w:val="7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　　7.考试过程中，在线考试系统会全程对考生的行为进行监控，因此考生本人务必始终在监控视频范围内。同时考生所处考试场所不得有其他人员在场，一经发现，一律按违纪处理。</w:t>
      </w:r>
    </w:p>
    <w:p>
      <w:pPr>
        <w:pStyle w:val="7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　　8.考试系统后台实时监控，全程录屏、录像，请注意自己的仪容仪表和行为举止。在考试期间禁止使用快捷键切屏、截屏，因此导致系统卡顿、退出的，所造成的后果由考生自行承担。不允许多屏登录，一经发现，一律按违纪处理。</w:t>
      </w:r>
    </w:p>
    <w:p>
      <w:pPr>
        <w:pStyle w:val="7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　　9.考试过程中，考生若有疑似违纪行为，系统将自动记录，考试结束后由考务工作小组根据记录视频、电脑截屏、作答数据、监考员记录、系统日志等多种方式进行判断，其结果实属违纪的，一律按违纪处理。</w:t>
      </w:r>
    </w:p>
    <w:p>
      <w:pPr>
        <w:pStyle w:val="7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　　10.考试过程中，如出现电脑断电的情形，可在解决问题之后，在考试时间内重新登录系统参加考试，但不延长考试时间。需要特别注意：电脑断电期间请确保移动端“旁路监控”全程录制考试过程。</w:t>
      </w:r>
    </w:p>
    <w:p>
      <w:pPr>
        <w:pStyle w:val="7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　　11.考试结束时，系统将提示交卷，对于超时仍未交卷的考生，系统将进行强制交卷处理。在提交试卷后，请考生耐心等待数据上传，直至显示“交卷成功”。</w:t>
      </w:r>
    </w:p>
    <w:p>
      <w:pPr>
        <w:pStyle w:val="7"/>
        <w:widowControl/>
        <w:spacing w:beforeAutospacing="0" w:afterAutospacing="0" w:line="360" w:lineRule="auto"/>
        <w:ind w:firstLine="64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12.考生若没有按照要求进行登录、答题、保存、交卷，将不能正确记录相关信息，后果由考生承担。</w:t>
      </w:r>
    </w:p>
    <w:p>
      <w:pPr>
        <w:pStyle w:val="7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 xml:space="preserve"> 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LQ8m0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y0PJt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09A54F2"/>
    <w:multiLevelType w:val="singleLevel"/>
    <w:tmpl w:val="D09A54F2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U5YTM2MGFiM2FhMmVjZjVmMmRjOTBlMjVmZWNlNGMifQ=="/>
  </w:docVars>
  <w:rsids>
    <w:rsidRoot w:val="002E13DB"/>
    <w:rsid w:val="00010EB2"/>
    <w:rsid w:val="001513A3"/>
    <w:rsid w:val="001528BC"/>
    <w:rsid w:val="001A5540"/>
    <w:rsid w:val="001D19E6"/>
    <w:rsid w:val="002563D0"/>
    <w:rsid w:val="002D533C"/>
    <w:rsid w:val="002E13DB"/>
    <w:rsid w:val="00340DC3"/>
    <w:rsid w:val="003610D8"/>
    <w:rsid w:val="003E43CA"/>
    <w:rsid w:val="004B5CD8"/>
    <w:rsid w:val="005677AE"/>
    <w:rsid w:val="005B0588"/>
    <w:rsid w:val="00622D92"/>
    <w:rsid w:val="006878E4"/>
    <w:rsid w:val="00687E73"/>
    <w:rsid w:val="006B22B9"/>
    <w:rsid w:val="006F2492"/>
    <w:rsid w:val="006F5E4C"/>
    <w:rsid w:val="0072040A"/>
    <w:rsid w:val="00770665"/>
    <w:rsid w:val="007D3EDA"/>
    <w:rsid w:val="007E5A81"/>
    <w:rsid w:val="00830E51"/>
    <w:rsid w:val="009151B6"/>
    <w:rsid w:val="00982E31"/>
    <w:rsid w:val="009E7B7C"/>
    <w:rsid w:val="00A115B9"/>
    <w:rsid w:val="00A40A14"/>
    <w:rsid w:val="00AA02FE"/>
    <w:rsid w:val="00AB5EC5"/>
    <w:rsid w:val="00AC7E30"/>
    <w:rsid w:val="00AD6DBB"/>
    <w:rsid w:val="00B03C50"/>
    <w:rsid w:val="00B42AA0"/>
    <w:rsid w:val="00B54CB3"/>
    <w:rsid w:val="00C445F9"/>
    <w:rsid w:val="00C657F5"/>
    <w:rsid w:val="00C75AD5"/>
    <w:rsid w:val="00C85582"/>
    <w:rsid w:val="00D502AE"/>
    <w:rsid w:val="00D5107E"/>
    <w:rsid w:val="00D80619"/>
    <w:rsid w:val="00DB11A0"/>
    <w:rsid w:val="00DF3B44"/>
    <w:rsid w:val="00E046AA"/>
    <w:rsid w:val="00E171D3"/>
    <w:rsid w:val="00E77A15"/>
    <w:rsid w:val="00ED43AF"/>
    <w:rsid w:val="00F02C11"/>
    <w:rsid w:val="00F24C43"/>
    <w:rsid w:val="00F3138A"/>
    <w:rsid w:val="00F31BA4"/>
    <w:rsid w:val="00FC0EF9"/>
    <w:rsid w:val="00FE60D5"/>
    <w:rsid w:val="02D6489C"/>
    <w:rsid w:val="05B42291"/>
    <w:rsid w:val="067875B4"/>
    <w:rsid w:val="072C2B80"/>
    <w:rsid w:val="075B7496"/>
    <w:rsid w:val="08761D1F"/>
    <w:rsid w:val="09F66401"/>
    <w:rsid w:val="0C46513D"/>
    <w:rsid w:val="0DCF2C0D"/>
    <w:rsid w:val="0FDC7AAA"/>
    <w:rsid w:val="102E430D"/>
    <w:rsid w:val="11721EAB"/>
    <w:rsid w:val="15B47E88"/>
    <w:rsid w:val="16967DE2"/>
    <w:rsid w:val="16DC407B"/>
    <w:rsid w:val="17121248"/>
    <w:rsid w:val="1BD63CBC"/>
    <w:rsid w:val="1CB13BA7"/>
    <w:rsid w:val="1DC35F95"/>
    <w:rsid w:val="1DE93CF0"/>
    <w:rsid w:val="1E4236F6"/>
    <w:rsid w:val="1E777A0C"/>
    <w:rsid w:val="20934FE3"/>
    <w:rsid w:val="21245157"/>
    <w:rsid w:val="27B0074C"/>
    <w:rsid w:val="286F368E"/>
    <w:rsid w:val="292016B5"/>
    <w:rsid w:val="2A952A35"/>
    <w:rsid w:val="2B6A0ED0"/>
    <w:rsid w:val="2D296F8A"/>
    <w:rsid w:val="30D53566"/>
    <w:rsid w:val="3126408B"/>
    <w:rsid w:val="32786797"/>
    <w:rsid w:val="32AE2CD2"/>
    <w:rsid w:val="34C06933"/>
    <w:rsid w:val="34C50102"/>
    <w:rsid w:val="359735D9"/>
    <w:rsid w:val="3724492E"/>
    <w:rsid w:val="38496861"/>
    <w:rsid w:val="3902082F"/>
    <w:rsid w:val="39867D56"/>
    <w:rsid w:val="39EE36EA"/>
    <w:rsid w:val="3D97031B"/>
    <w:rsid w:val="3EE35539"/>
    <w:rsid w:val="3EF43DA9"/>
    <w:rsid w:val="405B6727"/>
    <w:rsid w:val="41F64379"/>
    <w:rsid w:val="42144AE2"/>
    <w:rsid w:val="43780D8F"/>
    <w:rsid w:val="457B7AB5"/>
    <w:rsid w:val="48D93187"/>
    <w:rsid w:val="4903457D"/>
    <w:rsid w:val="497E01F7"/>
    <w:rsid w:val="4C08113C"/>
    <w:rsid w:val="4E056A48"/>
    <w:rsid w:val="4E5C649E"/>
    <w:rsid w:val="50467298"/>
    <w:rsid w:val="54781B20"/>
    <w:rsid w:val="589B321C"/>
    <w:rsid w:val="5A9A5A95"/>
    <w:rsid w:val="5E520891"/>
    <w:rsid w:val="5F262C29"/>
    <w:rsid w:val="601E26CE"/>
    <w:rsid w:val="618B645D"/>
    <w:rsid w:val="62DE6D0A"/>
    <w:rsid w:val="6358141C"/>
    <w:rsid w:val="636A5118"/>
    <w:rsid w:val="65371BF0"/>
    <w:rsid w:val="6564398C"/>
    <w:rsid w:val="65767010"/>
    <w:rsid w:val="6640574F"/>
    <w:rsid w:val="6AC46AA7"/>
    <w:rsid w:val="6B0F0DBF"/>
    <w:rsid w:val="6B304CF7"/>
    <w:rsid w:val="6B7B741D"/>
    <w:rsid w:val="6DE90116"/>
    <w:rsid w:val="6EAE1F77"/>
    <w:rsid w:val="73604614"/>
    <w:rsid w:val="73FB6177"/>
    <w:rsid w:val="74A23022"/>
    <w:rsid w:val="788363F2"/>
    <w:rsid w:val="7B37583C"/>
    <w:rsid w:val="7CBB5F96"/>
    <w:rsid w:val="7FA10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3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paragraph" w:customStyle="1" w:styleId="11">
    <w:name w:val="List Paragraph_33a09a80-0431-4e8a-90f0-ad7640f19b57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9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9.pn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23</Pages>
  <Words>4553</Words>
  <Characters>5268</Characters>
  <Lines>39</Lines>
  <Paragraphs>11</Paragraphs>
  <TotalTime>12</TotalTime>
  <ScaleCrop>false</ScaleCrop>
  <LinksUpToDate>false</LinksUpToDate>
  <CharactersWithSpaces>5310</CharactersWithSpaces>
  <Application>WPS Office_11.8.2.10229_F1E327BC-269C-435d-A152-05C5408002CA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2022-07-19T10:21:00Z</dcterms:created>
  <dc:creator>Administrator</dc:creator>
  <cp:lastModifiedBy>w'w</cp:lastModifiedBy>
  <dcterms:modified xsi:type="dcterms:W3CDTF">2022-07-26T08:36:48Z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2052-11.8.2.10229</vt:lpwstr>
  </property>
  <property fmtid="{D5CDD505-2E9C-101B-9397-08002B2CF9AE}" pid="3" name="ICV">
    <vt:lpwstr>35425B2551C549A3BFEA69DEFFE057DD</vt:lpwstr>
  </property>
</Properties>
</file>